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2"/>
        <w:gridCol w:w="2843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62D3" w:rsidRDefault="00FC62D3" w:rsidP="00FC62D3">
            <w:pPr>
              <w:pStyle w:val="1"/>
              <w:rPr>
                <w:sz w:val="24"/>
                <w:szCs w:val="24"/>
              </w:rPr>
            </w:pPr>
            <w:r w:rsidRPr="00FC62D3">
              <w:rPr>
                <w:sz w:val="24"/>
                <w:szCs w:val="24"/>
              </w:rPr>
              <w:br/>
              <w:t>М      Е      Ж      Г      О      С      У      Д      А      Р      С      Т       В      Е      Н      </w:t>
            </w:r>
            <w:proofErr w:type="spellStart"/>
            <w:proofErr w:type="gramStart"/>
            <w:r w:rsidRPr="00FC62D3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FC62D3">
              <w:rPr>
                <w:sz w:val="24"/>
                <w:szCs w:val="24"/>
              </w:rPr>
              <w:t xml:space="preserve">      Ы      Й           </w:t>
            </w:r>
          </w:p>
          <w:p w:rsidR="00FC62D3" w:rsidRPr="00FC62D3" w:rsidRDefault="00FC62D3" w:rsidP="00FC62D3">
            <w:pPr>
              <w:pStyle w:val="1"/>
              <w:rPr>
                <w:sz w:val="24"/>
                <w:szCs w:val="24"/>
              </w:rPr>
            </w:pPr>
            <w:r w:rsidRPr="00FC62D3">
              <w:rPr>
                <w:sz w:val="24"/>
                <w:szCs w:val="24"/>
              </w:rPr>
              <w:t>С      Т      А      Н      Д      А      </w:t>
            </w:r>
            <w:proofErr w:type="gramStart"/>
            <w:r w:rsidRPr="00FC62D3">
              <w:rPr>
                <w:sz w:val="24"/>
                <w:szCs w:val="24"/>
              </w:rPr>
              <w:t>Р</w:t>
            </w:r>
            <w:proofErr w:type="gramEnd"/>
            <w:r w:rsidRPr="00FC62D3">
              <w:rPr>
                <w:sz w:val="24"/>
                <w:szCs w:val="24"/>
              </w:rPr>
              <w:t>      Т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pict>
                <v:rect id="_x0000_i1025" style="width:467.75pt;height:2.25pt" o:hralign="center" o:hrstd="t" o:hrnoshade="t" o:hr="t" fillcolor="#405070" stroked="f"/>
              </w:pic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C62D3" w:rsidRPr="00FC62D3" w:rsidRDefault="00FC62D3" w:rsidP="00FC62D3">
            <w:r w:rsidRPr="00FC62D3">
              <w:br/>
            </w:r>
            <w:r w:rsidRPr="00FC62D3">
              <w:rPr>
                <w:b/>
                <w:bCs/>
              </w:rPr>
              <w:t>ГАЗЫ УГЛЕВОДОРОДНЫЕ СЖИЖЕННЫЕ </w:t>
            </w:r>
            <w:r w:rsidRPr="00FC62D3">
              <w:rPr>
                <w:b/>
                <w:bCs/>
              </w:rPr>
              <w:br/>
              <w:t>ТОПЛИВНЫЕ ДЛЯ КОММУНАЛЬНО-БЫТОВОГО </w:t>
            </w:r>
            <w:r w:rsidRPr="00FC62D3">
              <w:rPr>
                <w:b/>
                <w:bCs/>
              </w:rPr>
              <w:br/>
              <w:t>ПОТРЕБЛЕНИЯ </w:t>
            </w:r>
            <w:r w:rsidRPr="00FC62D3">
              <w:rPr>
                <w:b/>
                <w:bCs/>
              </w:rPr>
              <w:br/>
            </w:r>
            <w:r w:rsidRPr="00FC62D3">
              <w:rPr>
                <w:b/>
                <w:bCs/>
              </w:rPr>
              <w:br/>
              <w:t>Технические условия</w:t>
            </w:r>
            <w:r w:rsidRPr="00FC62D3">
              <w:t> </w:t>
            </w:r>
            <w:r w:rsidRPr="00FC62D3">
              <w:br/>
            </w:r>
            <w:r w:rsidRPr="00FC62D3">
              <w:br/>
            </w:r>
            <w:proofErr w:type="spellStart"/>
            <w:r w:rsidRPr="00FC62D3">
              <w:t>Liquefied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hydrocarbon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fuel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gases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for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domestic</w:t>
            </w:r>
            <w:proofErr w:type="spellEnd"/>
            <w:r w:rsidRPr="00FC62D3">
              <w:t xml:space="preserve"> </w:t>
            </w:r>
            <w:proofErr w:type="spellStart"/>
            <w:r w:rsidRPr="00FC62D3">
              <w:t>use</w:t>
            </w:r>
            <w:proofErr w:type="spellEnd"/>
            <w:r w:rsidRPr="00FC62D3">
              <w:t>. </w:t>
            </w:r>
            <w:r w:rsidRPr="00FC62D3">
              <w:br/>
            </w:r>
            <w:proofErr w:type="spellStart"/>
            <w:r w:rsidRPr="00FC62D3">
              <w:t>Specifications</w:t>
            </w:r>
            <w:proofErr w:type="spellEnd"/>
            <w:r w:rsidRPr="00FC62D3">
              <w:t>.</w:t>
            </w:r>
          </w:p>
        </w:tc>
        <w:tc>
          <w:tcPr>
            <w:tcW w:w="1500" w:type="pct"/>
            <w:shd w:val="clear" w:color="auto" w:fill="FFFFFF"/>
            <w:hideMark/>
          </w:tcPr>
          <w:p w:rsidR="00FC62D3" w:rsidRPr="00FC62D3" w:rsidRDefault="00FC62D3" w:rsidP="00FC62D3">
            <w:r w:rsidRPr="00FC62D3">
              <w:rPr>
                <w:b/>
                <w:bCs/>
              </w:rPr>
              <w:t>ГОСТ </w:t>
            </w:r>
            <w:r w:rsidR="00094BA9">
              <w:rPr>
                <w:b/>
                <w:bCs/>
              </w:rPr>
              <w:t>20448-90</w:t>
            </w:r>
            <w:r w:rsidR="00094BA9">
              <w:rPr>
                <w:b/>
                <w:bCs/>
              </w:rPr>
              <w:br/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МКС 75.160.30</w:t>
            </w:r>
            <w:r w:rsidRPr="00FC62D3">
              <w:br/>
              <w:t>ОКП 02 7236 0100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pict>
                <v:rect id="_x0000_i1026" style="width:467.75pt;height:1.5pt" o:hralign="center" o:hrstd="t" o:hrnoshade="t" o:hr="t" fillcolor="#405070" stroked="f"/>
              </w:pic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rPr>
                <w:b/>
                <w:bCs/>
              </w:rPr>
              <w:t>Дата введения </w:t>
            </w:r>
            <w:r w:rsidRPr="00FC62D3">
              <w:rPr>
                <w:b/>
                <w:bCs/>
                <w:u w:val="single"/>
              </w:rPr>
              <w:t>01.01.92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Настоящий стандарт распространяется на сжиженные углеводородные газы, предназначенные в качестве топлива для коммунально-бытового потребления и промышленных целей. </w:t>
            </w:r>
            <w:r w:rsidRPr="00FC62D3">
              <w:br/>
              <w:t xml:space="preserve">        Обязательные требования к качеству продукции изложены в </w:t>
            </w:r>
            <w:proofErr w:type="spellStart"/>
            <w:r w:rsidRPr="00FC62D3">
              <w:t>пп</w:t>
            </w:r>
            <w:proofErr w:type="spellEnd"/>
            <w:r w:rsidRPr="00FC62D3">
              <w:t>. 1.3.1 (табл.2, показатели 3,4,6), разделах 2 и 3.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(Измененная редакция, Изм. № 1, Поправка)</w:t>
            </w:r>
            <w:r w:rsidRPr="00FC62D3">
              <w:t>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0" w:name="1"/>
            <w:bookmarkEnd w:id="0"/>
            <w:r w:rsidRPr="00FC62D3">
              <w:rPr>
                <w:b/>
                <w:bCs/>
              </w:rPr>
              <w:t>1. ТЕХНИЧЕСКИЕ ТРЕБОВАНИЯ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1.1. Углеводородные сжиженные газы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      </w:r>
          </w:p>
          <w:p w:rsidR="00FC62D3" w:rsidRPr="00FC62D3" w:rsidRDefault="00FC62D3" w:rsidP="00FC62D3">
            <w:r w:rsidRPr="00FC62D3">
              <w:t xml:space="preserve">        1.2. М а </w:t>
            </w:r>
            <w:proofErr w:type="gramStart"/>
            <w:r w:rsidRPr="00FC62D3">
              <w:t>р</w:t>
            </w:r>
            <w:proofErr w:type="gramEnd"/>
            <w:r w:rsidRPr="00FC62D3">
              <w:t xml:space="preserve"> к и</w:t>
            </w:r>
          </w:p>
          <w:p w:rsidR="00000000" w:rsidRPr="00FC62D3" w:rsidRDefault="00FC62D3" w:rsidP="00FC62D3">
            <w:r w:rsidRPr="00FC62D3">
              <w:t>        1.2.1. В зависимости от содержания основного компонента марки сжиженных газов приведены в табл. 1.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 xml:space="preserve">Т а б л и </w:t>
            </w:r>
            <w:proofErr w:type="gramStart"/>
            <w:r w:rsidRPr="00FC62D3">
              <w:t>ц</w:t>
            </w:r>
            <w:proofErr w:type="gramEnd"/>
            <w:r w:rsidRPr="00FC62D3">
              <w:t xml:space="preserve"> а  1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0"/>
        <w:gridCol w:w="5975"/>
        <w:gridCol w:w="2260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Код ОКП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lastRenderedPageBreak/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Пропан технический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02 7236 0101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 xml:space="preserve">Смесь пропана и бутана </w:t>
            </w:r>
            <w:proofErr w:type="gramStart"/>
            <w:r w:rsidRPr="00FC62D3">
              <w:t>технических</w:t>
            </w:r>
            <w:proofErr w:type="gram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02 7236 0102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Бутан технический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02 7236 0103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Применение различных марок сжиженных газов в зависимости от макроклиматических районов страны приведено в приложении.</w:t>
            </w:r>
          </w:p>
          <w:p w:rsidR="00FC62D3" w:rsidRPr="00FC62D3" w:rsidRDefault="00FC62D3" w:rsidP="00FC62D3">
            <w:r w:rsidRPr="00FC62D3">
              <w:t xml:space="preserve">        1.3. Х а </w:t>
            </w:r>
            <w:proofErr w:type="gramStart"/>
            <w:r w:rsidRPr="00FC62D3">
              <w:t>р</w:t>
            </w:r>
            <w:proofErr w:type="gramEnd"/>
            <w:r w:rsidRPr="00FC62D3">
              <w:t xml:space="preserve"> а к т е р и с т и к и</w:t>
            </w:r>
          </w:p>
          <w:p w:rsidR="00000000" w:rsidRPr="00FC62D3" w:rsidRDefault="00FC62D3" w:rsidP="00FC62D3">
            <w:r w:rsidRPr="00FC62D3">
              <w:t>        1.3.1. По физико-химическим показателям, сжиженные газы должны соответствовать требованиям и нормам, приведенным в табл. 2.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 xml:space="preserve">Т а б л и </w:t>
            </w:r>
            <w:proofErr w:type="gramStart"/>
            <w:r w:rsidRPr="00FC62D3">
              <w:t>ц</w:t>
            </w:r>
            <w:proofErr w:type="gramEnd"/>
            <w:r w:rsidRPr="00FC62D3">
              <w:t xml:space="preserve"> а  2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4"/>
        <w:gridCol w:w="1505"/>
        <w:gridCol w:w="753"/>
        <w:gridCol w:w="753"/>
        <w:gridCol w:w="2660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Норма для марки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Метод испытания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БТ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/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1. Массовая доля компонентов</w:t>
            </w:r>
            <w:proofErr w:type="gramStart"/>
            <w:r w:rsidRPr="00FC62D3">
              <w:t>, %: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ГОСТ 10679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сумма метана, этана и этилена</w:t>
            </w:r>
          </w:p>
        </w:tc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Не нормируется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сумма пропана и пропилена, не менее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Не нормируется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сумма бутанов и бутиленов, не менее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Не нормируется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не более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2. Объемная доля жидкого остатка при 20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>, %,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п. 3.2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не более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1,6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1,8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3. Давление насыщенных паров, избыточное, МПа, при температуре: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ГОСТ 28656*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плюс 45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>,</w:t>
            </w:r>
            <w:r w:rsidR="00094BA9">
              <w:t xml:space="preserve"> </w:t>
            </w:r>
            <w:r w:rsidRPr="00FC62D3">
              <w:t>не более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1,6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1,6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1,6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минус 20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>,</w:t>
            </w:r>
            <w:r w:rsidR="00094BA9">
              <w:t xml:space="preserve"> </w:t>
            </w:r>
            <w:r w:rsidRPr="00FC62D3">
              <w:t>не менее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-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lastRenderedPageBreak/>
              <w:t xml:space="preserve">4. Массовая доля сероводорода и </w:t>
            </w:r>
            <w:proofErr w:type="spellStart"/>
            <w:r w:rsidRPr="00FC62D3">
              <w:t>меркаптановой</w:t>
            </w:r>
            <w:proofErr w:type="spellEnd"/>
            <w:r w:rsidRPr="00FC62D3">
              <w:t xml:space="preserve"> серы, %, не более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ГОСТ 22985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в том числе сероводорода, не более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0,003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ГОСТ 22985 или ГОСТ 11382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5. Содержание свободной воды и щелочи</w:t>
            </w:r>
          </w:p>
        </w:tc>
        <w:tc>
          <w:tcPr>
            <w:tcW w:w="0" w:type="auto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Отсутствие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п. 3.2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6. Интенсивность запаха, баллы, не менее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По ГОСТ 22387.5 и п.3.4 настоящего стандарта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  <w:p w:rsidR="00FC62D3" w:rsidRPr="00FC62D3" w:rsidRDefault="00FC62D3" w:rsidP="00FC62D3">
            <w:r w:rsidRPr="00FC62D3"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rPr>
                <w:vertAlign w:val="superscript"/>
              </w:rPr>
              <w:t>*</w:t>
            </w:r>
            <w:r w:rsidRPr="00FC62D3">
              <w:t xml:space="preserve"> На территории Российской Федерации действует ГОСТ </w:t>
            </w:r>
            <w:proofErr w:type="gramStart"/>
            <w:r w:rsidRPr="00FC62D3">
              <w:t>Р</w:t>
            </w:r>
            <w:proofErr w:type="gramEnd"/>
            <w:r w:rsidRPr="00FC62D3">
              <w:t xml:space="preserve"> 50994-96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</w:t>
            </w:r>
            <w:proofErr w:type="gramStart"/>
            <w:r w:rsidRPr="00FC62D3">
              <w:t>П</w:t>
            </w:r>
            <w:proofErr w:type="gramEnd"/>
            <w:r w:rsidRPr="00FC62D3">
              <w:t xml:space="preserve"> р и м е ч а н и я : </w:t>
            </w:r>
            <w:r w:rsidRPr="00FC62D3">
              <w:br/>
              <w:t>        1. По согласованию изготовителя с потребителем допускается вырабатывать газ марки СПБТ с массовой долей пропана и пропилена не менее 60 %. </w:t>
            </w:r>
            <w:r w:rsidRPr="00FC62D3">
              <w:br/>
              <w:t xml:space="preserve">        2. При массовой доле </w:t>
            </w:r>
            <w:proofErr w:type="spellStart"/>
            <w:r w:rsidRPr="00FC62D3">
              <w:t>меркаптановой</w:t>
            </w:r>
            <w:proofErr w:type="spellEnd"/>
            <w:r w:rsidRPr="00FC62D3">
              <w:t xml:space="preserve"> серы в сжиженном газе 0,002 % и более допускается не определять интенсивность запаха. При массовой доле </w:t>
            </w:r>
            <w:proofErr w:type="spellStart"/>
            <w:r w:rsidRPr="00FC62D3">
              <w:t>меркаптановой</w:t>
            </w:r>
            <w:proofErr w:type="spellEnd"/>
            <w:r w:rsidRPr="00FC62D3">
              <w:t xml:space="preserve"> серы менее 0,002 % или интенсивности запаха менее 3 баллов сжиженные газы должны быть </w:t>
            </w:r>
            <w:proofErr w:type="spellStart"/>
            <w:r w:rsidRPr="00FC62D3">
              <w:t>одорированы</w:t>
            </w:r>
            <w:proofErr w:type="spellEnd"/>
            <w:r w:rsidRPr="00FC62D3">
              <w:t xml:space="preserve"> по методике, утвержденной в установленном порядке. </w:t>
            </w:r>
            <w:r w:rsidRPr="00FC62D3">
              <w:br/>
              <w:t xml:space="preserve">        3. При выработке газа марки ПТ из </w:t>
            </w:r>
            <w:proofErr w:type="spellStart"/>
            <w:r w:rsidRPr="00FC62D3">
              <w:t>деэтанизированного</w:t>
            </w:r>
            <w:proofErr w:type="spellEnd"/>
            <w:r w:rsidRPr="00FC62D3">
              <w:t xml:space="preserve"> сырья давление насыщенных паров при температуре 20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 xml:space="preserve"> допускается не менее 0,14 МПа.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(Измененная редакция, Изм. № 1,2)</w:t>
            </w:r>
            <w:r w:rsidRPr="00FC62D3">
              <w:t>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1.3.2. </w:t>
            </w:r>
            <w:r w:rsidRPr="00FC62D3">
              <w:rPr>
                <w:i/>
                <w:iCs/>
              </w:rPr>
              <w:t>Требования безопасности</w:t>
            </w:r>
          </w:p>
          <w:p w:rsidR="00FC62D3" w:rsidRPr="00FC62D3" w:rsidRDefault="00FC62D3" w:rsidP="00FC62D3">
            <w:r w:rsidRPr="00FC62D3">
              <w:t xml:space="preserve">        1.3.2.1. Сжиженные углеводородные газы </w:t>
            </w:r>
            <w:proofErr w:type="spellStart"/>
            <w:r w:rsidRPr="00FC62D3">
              <w:t>пожар</w:t>
            </w:r>
            <w:proofErr w:type="gramStart"/>
            <w:r w:rsidRPr="00FC62D3">
              <w:t>о</w:t>
            </w:r>
            <w:proofErr w:type="spellEnd"/>
            <w:r w:rsidRPr="00FC62D3">
              <w:t>-</w:t>
            </w:r>
            <w:proofErr w:type="gramEnd"/>
            <w:r w:rsidRPr="00FC62D3">
              <w:t xml:space="preserve"> и взрывоопасны, </w:t>
            </w:r>
            <w:proofErr w:type="spellStart"/>
            <w:r w:rsidRPr="00FC62D3">
              <w:t>малотоксичны</w:t>
            </w:r>
            <w:proofErr w:type="spellEnd"/>
            <w:r w:rsidRPr="00FC62D3">
              <w:t>, имеют специфический характерный запах. По степени воздействия на организм газы относятся к веществам 4-го класса опасности по ГОСТ 12.1.007.</w:t>
            </w:r>
          </w:p>
          <w:p w:rsidR="00FC62D3" w:rsidRPr="00FC62D3" w:rsidRDefault="00FC62D3" w:rsidP="00FC62D3">
            <w:r w:rsidRPr="00FC62D3">
              <w:t xml:space="preserve">        1.3.2.2. Сжиженные газы образуют с воздухом взрывоопасные смеси при концентрации паров пропана от 2,1 до 9,5 %, нормального бутана от 1,5 до 8,5 % (по объему) при давлении 98066 Па (1 </w:t>
            </w:r>
            <w:proofErr w:type="spellStart"/>
            <w:proofErr w:type="gramStart"/>
            <w:r w:rsidRPr="00FC62D3">
              <w:t>атм</w:t>
            </w:r>
            <w:proofErr w:type="spellEnd"/>
            <w:proofErr w:type="gramEnd"/>
            <w:r w:rsidRPr="00FC62D3">
              <w:t>) и температуре 15-20 °С.</w:t>
            </w:r>
          </w:p>
          <w:p w:rsidR="00FC62D3" w:rsidRPr="00FC62D3" w:rsidRDefault="00FC62D3" w:rsidP="00FC62D3">
            <w:r w:rsidRPr="00FC62D3">
              <w:t>        1.3.2.3. Температура самовоспламенения пропана в воздухе при давлении 0,1 МПа (760 мм рт. ст.) составляет 466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>, нормального бутана 405 °С, изобутана - 462 °С.</w:t>
            </w:r>
          </w:p>
          <w:p w:rsidR="00FC62D3" w:rsidRPr="00FC62D3" w:rsidRDefault="00FC62D3" w:rsidP="00FC62D3">
            <w:r w:rsidRPr="00FC62D3">
              <w:t>        1.3.2.4. Предельно допустимая концентрация в воздухе рабочей зоны (в пересчете на углерод) предельных углеводородов (пропана, нормального бутана) 300 мг/м</w:t>
            </w:r>
            <w:r w:rsidRPr="00FC62D3">
              <w:rPr>
                <w:vertAlign w:val="superscript"/>
              </w:rPr>
              <w:t>3</w:t>
            </w:r>
            <w:r w:rsidRPr="00FC62D3">
              <w:t>, непредельных углеводородов (пропилен, бутилен) - 100 мг/м</w:t>
            </w:r>
            <w:r w:rsidRPr="00FC62D3">
              <w:rPr>
                <w:vertAlign w:val="superscript"/>
              </w:rPr>
              <w:t>3</w:t>
            </w:r>
            <w:r w:rsidRPr="00FC62D3">
              <w:t>.</w:t>
            </w:r>
          </w:p>
          <w:p w:rsidR="00FC62D3" w:rsidRPr="00FC62D3" w:rsidRDefault="00FC62D3" w:rsidP="00FC62D3">
            <w:r w:rsidRPr="00FC62D3">
              <w:lastRenderedPageBreak/>
              <w:t>        1.3.2.5. Сжиженные газы, попадая на тело человека, вызывают обморожение, напоминающее ожог. </w:t>
            </w:r>
            <w:r w:rsidRPr="00FC62D3">
              <w:br/>
              <w:t>        Пары сжиженного газа могут скапливаться в низких и непроветриваемых местах. </w:t>
            </w:r>
            <w:r w:rsidRPr="00FC62D3">
              <w:br/>
              <w:t>        Человек, находящийся в атмосфере с небольшим содержанием паров сжиженного газа в воздухе, испытывает кислородное голодание, а при значительных концентрациях в воздухе может погибнуть от удушья.</w:t>
            </w:r>
          </w:p>
          <w:p w:rsidR="00FC62D3" w:rsidRPr="00FC62D3" w:rsidRDefault="00FC62D3" w:rsidP="00FC62D3">
            <w:r w:rsidRPr="00FC62D3">
              <w:t>        1.3.2.6. Сжиженные углеводородные газы действуют на организм наркотически. 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 </w:t>
            </w:r>
            <w:r w:rsidRPr="00FC62D3">
              <w:br/>
              <w:t xml:space="preserve">        Пары сжиженных углеводородных газов быстро накапливаются в организме при вдыхании и столь же быстро выводятся через легкие, в организме человека не </w:t>
            </w:r>
            <w:proofErr w:type="spellStart"/>
            <w:r w:rsidRPr="00FC62D3">
              <w:t>кумулируются</w:t>
            </w:r>
            <w:proofErr w:type="spellEnd"/>
            <w:r w:rsidRPr="00FC62D3">
              <w:t>.</w:t>
            </w:r>
          </w:p>
          <w:p w:rsidR="00FC62D3" w:rsidRPr="00FC62D3" w:rsidRDefault="00FC62D3" w:rsidP="00FC62D3">
            <w:r w:rsidRPr="00FC62D3">
              <w:t>        1.3.2.7. При высоких концентрациях сжиженных углеводородных газов необходимо использовать шланговые изолирующие противогазы с принудительной подачей чистого воздуха. При небольших концентрациях используют фильтрующие противогазы марки БКФ, коробка защитного цвета.</w:t>
            </w:r>
          </w:p>
          <w:p w:rsidR="00FC62D3" w:rsidRPr="00FC62D3" w:rsidRDefault="00FC62D3" w:rsidP="00FC62D3">
            <w:r w:rsidRPr="00FC62D3">
              <w:t>        1.3.2.8. В производственных помещениях должны соблюдаться требования санитарной гигиены по ГОСТ 12.1.005. Все производственные помещения долж</w:t>
            </w:r>
            <w:r w:rsidR="0009063C">
              <w:t>ны быть оборудованы приточно-вы</w:t>
            </w:r>
            <w:r w:rsidRPr="00FC62D3">
              <w:t>тяжной вентиляцией, обеспечивающей десятикратный воздухообмен в 1 ч и чистоту воздуха рабочей зоны производственных помещений.</w:t>
            </w:r>
          </w:p>
          <w:p w:rsidR="00FC62D3" w:rsidRPr="00FC62D3" w:rsidRDefault="00FC62D3" w:rsidP="00FC62D3">
            <w:r w:rsidRPr="00FC62D3">
              <w:t>        1.3.2.9. 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 </w:t>
            </w:r>
            <w:r w:rsidRPr="00FC62D3">
              <w:br/>
              <w:t>        Защита оборудования от вторичных проявлений молний и статического электричества должна соответствовать правилам защиты от статического электричества производств химической, нефтехимической и нефтеперерабатывающей промышленности.</w:t>
            </w:r>
          </w:p>
          <w:p w:rsidR="00FC62D3" w:rsidRPr="00FC62D3" w:rsidRDefault="00FC62D3" w:rsidP="00FC62D3">
            <w:r w:rsidRPr="00FC62D3">
              <w:t>        1.3.2.10. При загорании применяют следующие средства пожаротушения: углекислотные огнетушители и пенные марки ОХП-10, воду в виде компактных и</w:t>
            </w:r>
            <w:r w:rsidR="0009063C">
              <w:t xml:space="preserve"> распыленных струй в тонкораспы</w:t>
            </w:r>
            <w:bookmarkStart w:id="1" w:name="_GoBack"/>
            <w:bookmarkEnd w:id="1"/>
            <w:r w:rsidRPr="00FC62D3">
              <w:t>ленном виде, сухой песок, водяной пар, асбестовое полотно и др.</w:t>
            </w:r>
          </w:p>
          <w:p w:rsidR="00FC62D3" w:rsidRPr="00FC62D3" w:rsidRDefault="00FC62D3" w:rsidP="00FC62D3">
            <w:r w:rsidRPr="00FC62D3">
              <w:t>        1.3.3. </w:t>
            </w:r>
            <w:r w:rsidRPr="00FC62D3">
              <w:rPr>
                <w:i/>
                <w:iCs/>
              </w:rPr>
              <w:t>Требования охраны природы</w:t>
            </w:r>
          </w:p>
          <w:p w:rsidR="00FC62D3" w:rsidRPr="00FC62D3" w:rsidRDefault="00FC62D3" w:rsidP="00FC62D3">
            <w:r w:rsidRPr="00FC62D3">
              <w:t>        1.3.3.1. Основными требованиями, обеспечивающими сохранение природной среды, является максимальная герметизация емкостей, коммуникаций, наносных агрегатов и другого оборудования, строгое соблюдение технологического режима.</w:t>
            </w:r>
          </w:p>
          <w:p w:rsidR="00FC62D3" w:rsidRPr="00FC62D3" w:rsidRDefault="00FC62D3" w:rsidP="00FC62D3">
            <w:r w:rsidRPr="00FC62D3">
              <w:t>        1.3.3.2. В производственных помещениях и на открытых площадках должен быть периодический контроль содержания углеводородов в воздухе рабочей зоны. Для анализа используют анализаторы типа УГ-2 или системы автоматической защиты и сигнализации типа АЗИЗ, "Логика" и аналогичные приборы.</w:t>
            </w:r>
          </w:p>
          <w:p w:rsidR="00FC62D3" w:rsidRPr="00FC62D3" w:rsidRDefault="00FC62D3" w:rsidP="00FC62D3">
            <w:r w:rsidRPr="00FC62D3">
              <w:t xml:space="preserve">        1.3.3.3. Промышленные стоки необходимо анализировать </w:t>
            </w:r>
            <w:proofErr w:type="gramStart"/>
            <w:r w:rsidRPr="00FC62D3">
              <w:t>на содержание в них нефтепродуктов в соответствии с методическим руководством по анализу</w:t>
            </w:r>
            <w:proofErr w:type="gramEnd"/>
            <w:r w:rsidRPr="00FC62D3">
              <w:t xml:space="preserve"> сточных вод нефтеперерабатывающих и нефтехимических заводов, утвержденным в установленном порядке.</w:t>
            </w:r>
          </w:p>
          <w:p w:rsidR="00FC62D3" w:rsidRPr="00FC62D3" w:rsidRDefault="00FC62D3" w:rsidP="00FC62D3">
            <w:r w:rsidRPr="00FC62D3">
              <w:lastRenderedPageBreak/>
              <w:t xml:space="preserve">        1.4. М а </w:t>
            </w:r>
            <w:proofErr w:type="gramStart"/>
            <w:r w:rsidRPr="00FC62D3">
              <w:t>р</w:t>
            </w:r>
            <w:proofErr w:type="gramEnd"/>
            <w:r w:rsidRPr="00FC62D3">
              <w:t xml:space="preserve"> к и р о в к а</w:t>
            </w:r>
          </w:p>
          <w:p w:rsidR="00FC62D3" w:rsidRPr="00FC62D3" w:rsidRDefault="00FC62D3" w:rsidP="00FC62D3">
            <w:r w:rsidRPr="00FC62D3">
              <w:t>        1.4.1. Маркировка сжиженных газов - по </w:t>
            </w:r>
            <w:hyperlink r:id="rId6" w:history="1">
              <w:r w:rsidRPr="00FC62D3">
                <w:rPr>
                  <w:rStyle w:val="a3"/>
                </w:rPr>
                <w:t>ГОСТ 1510</w:t>
              </w:r>
            </w:hyperlink>
            <w:r w:rsidRPr="00FC62D3">
              <w:t> с указанием манипуляционного знака "Беречь от солнечных лучей" по ГОСТ 14192 и знака опасности по ГОСТ 19433, класс 2, подкласс 2.3.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(Измененная редакция, Изм. № 2)</w:t>
            </w:r>
            <w:r w:rsidRPr="00FC62D3">
              <w:t>.</w:t>
            </w:r>
          </w:p>
          <w:p w:rsidR="00FC62D3" w:rsidRPr="00FC62D3" w:rsidRDefault="00FC62D3" w:rsidP="00FC62D3">
            <w:r w:rsidRPr="00FC62D3">
              <w:t>        1.4.2. Сигнальные цвета и знаки безопасности должны применяться в соответствии с ГОСТ 12.4.026*.</w:t>
            </w:r>
          </w:p>
          <w:p w:rsidR="00FC62D3" w:rsidRPr="00FC62D3" w:rsidRDefault="00FC62D3" w:rsidP="00FC62D3">
            <w:r w:rsidRPr="00FC62D3">
              <w:t xml:space="preserve">        1.5. У </w:t>
            </w:r>
            <w:proofErr w:type="gramStart"/>
            <w:r w:rsidRPr="00FC62D3">
              <w:t>п</w:t>
            </w:r>
            <w:proofErr w:type="gramEnd"/>
            <w:r w:rsidRPr="00FC62D3">
              <w:t xml:space="preserve"> а к о в к а</w:t>
            </w:r>
          </w:p>
          <w:p w:rsidR="00FC62D3" w:rsidRPr="00FC62D3" w:rsidRDefault="00FC62D3" w:rsidP="00FC62D3">
            <w:r w:rsidRPr="00FC62D3">
              <w:t>        1.5.1.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в установленном порядке, и ГОСТ 15860.</w:t>
            </w:r>
          </w:p>
          <w:p w:rsidR="00FC62D3" w:rsidRPr="00FC62D3" w:rsidRDefault="00FC62D3" w:rsidP="00FC62D3">
            <w:r w:rsidRPr="00FC62D3">
              <w:pict>
                <v:rect id="_x0000_i1028" style="width:0;height:1.5pt" o:hralign="center" o:hrstd="t" o:hr="t" fillcolor="#a0a0a0" stroked="f"/>
              </w:pict>
            </w:r>
          </w:p>
          <w:p w:rsidR="00FC62D3" w:rsidRPr="00FC62D3" w:rsidRDefault="00FC62D3" w:rsidP="00FC62D3">
            <w:r w:rsidRPr="00FC62D3">
              <w:rPr>
                <w:vertAlign w:val="superscript"/>
              </w:rPr>
              <w:t>*</w:t>
            </w:r>
            <w:r w:rsidRPr="00FC62D3">
              <w:t xml:space="preserve">На территории Российской Федерации действует ГОСТ </w:t>
            </w:r>
            <w:proofErr w:type="gramStart"/>
            <w:r w:rsidRPr="00FC62D3">
              <w:t>Р</w:t>
            </w:r>
            <w:proofErr w:type="gramEnd"/>
            <w:r w:rsidRPr="00FC62D3">
              <w:t xml:space="preserve"> 12.4.026-2001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2" w:name="2"/>
            <w:bookmarkEnd w:id="2"/>
            <w:r w:rsidRPr="00FC62D3">
              <w:rPr>
                <w:b/>
                <w:bCs/>
              </w:rPr>
              <w:t>2. ПРИЕМКА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2.1.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      </w:r>
          </w:p>
          <w:p w:rsidR="00FC62D3" w:rsidRPr="00FC62D3" w:rsidRDefault="00FC62D3" w:rsidP="00FC62D3">
            <w:r w:rsidRPr="00FC62D3">
              <w:t>        2.2. Объем выборки - по ГОСТ 14921.</w:t>
            </w:r>
          </w:p>
          <w:p w:rsidR="00FC62D3" w:rsidRPr="00FC62D3" w:rsidRDefault="00FC62D3" w:rsidP="00FC62D3">
            <w:r w:rsidRPr="00FC62D3">
              <w:t>        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из удвоенной выборки, результаты которых распространяют на всю партию.</w:t>
            </w:r>
          </w:p>
          <w:p w:rsidR="00FC62D3" w:rsidRPr="00FC62D3" w:rsidRDefault="00FC62D3" w:rsidP="00FC62D3">
            <w:r w:rsidRPr="00FC62D3">
              <w:t>        2.4. Давление насыщенных паров сжиженных газов при температуре минус 20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 xml:space="preserve"> определяют только в зимний период.</w:t>
            </w:r>
          </w:p>
          <w:p w:rsidR="00000000" w:rsidRPr="00FC62D3" w:rsidRDefault="00FC62D3" w:rsidP="00FC62D3">
            <w:r w:rsidRPr="00FC62D3">
              <w:t>        2.5. При разногласиях в оценке качества сжиженных углеводородных газов между потребителем и изготовителем арбитражный анализ газа выполняют в лабораториях, аккредитованных в установленном порядке.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(Введен дополнительно, Изм. № 1)</w:t>
            </w:r>
            <w:r w:rsidRPr="00FC62D3">
              <w:t>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3" w:name="3"/>
            <w:bookmarkEnd w:id="3"/>
            <w:r w:rsidRPr="00FC62D3">
              <w:rPr>
                <w:b/>
                <w:bCs/>
              </w:rPr>
              <w:t>3. МЕТОДЫ ИСПЫТАНИЙ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3.1. Пробы отбирают по ГОСТ 14921.</w:t>
            </w:r>
          </w:p>
          <w:p w:rsidR="00FC62D3" w:rsidRPr="00FC62D3" w:rsidRDefault="00FC62D3" w:rsidP="00FC62D3">
            <w:r w:rsidRPr="00FC62D3">
              <w:t>        3.2. О п р е д е л е н и е  ж и д к о г о  </w:t>
            </w:r>
            <w:proofErr w:type="spellStart"/>
            <w:proofErr w:type="gramStart"/>
            <w:r w:rsidRPr="00FC62D3">
              <w:t>о</w:t>
            </w:r>
            <w:proofErr w:type="spellEnd"/>
            <w:proofErr w:type="gramEnd"/>
            <w:r w:rsidRPr="00FC62D3">
              <w:t xml:space="preserve"> с т а т к а,  с в о б о д н о й  в о д ы  и  щ е л о ч и</w:t>
            </w:r>
          </w:p>
          <w:p w:rsidR="00FC62D3" w:rsidRPr="00FC62D3" w:rsidRDefault="00FC62D3" w:rsidP="00FC62D3">
            <w:r w:rsidRPr="00FC62D3">
              <w:t>        3.2.1. </w:t>
            </w:r>
            <w:r w:rsidRPr="00FC62D3">
              <w:rPr>
                <w:i/>
                <w:iCs/>
              </w:rPr>
              <w:t>Аппаратура, материалы, реактивы</w:t>
            </w:r>
            <w:r w:rsidRPr="00FC62D3">
              <w:t> </w:t>
            </w:r>
            <w:r w:rsidRPr="00FC62D3">
              <w:br/>
              <w:t>        Отстойник вместимостью 100 или 500 см</w:t>
            </w:r>
            <w:r w:rsidRPr="00FC62D3">
              <w:rPr>
                <w:vertAlign w:val="superscript"/>
              </w:rPr>
              <w:t>3</w:t>
            </w:r>
            <w:r w:rsidRPr="00FC62D3">
              <w:t>. </w:t>
            </w:r>
            <w:r w:rsidRPr="00FC62D3">
              <w:br/>
              <w:t>        Устройство для охлаждения (чертеж). </w:t>
            </w:r>
            <w:r w:rsidRPr="00FC62D3">
              <w:br/>
            </w:r>
            <w:r w:rsidRPr="00FC62D3">
              <w:lastRenderedPageBreak/>
              <w:t>        Охлаждающий змеевик изготовляют из медной трубки длиной 6 м с наружным диаметром 6-8 мм, навитой виток к витку в виде спирали с диаметром 60-90 мм. </w:t>
            </w:r>
            <w:r w:rsidRPr="00FC62D3">
              <w:br/>
              <w:t>        Сосуд для охлаждения смеси с тепловой изоляцией и размерами под охлаждающий змеевик (внутренний диаметр не менее 120 мм, высота не менее 220 мм). </w:t>
            </w:r>
            <w:r w:rsidRPr="00FC62D3">
              <w:br/>
              <w:t>        Термометр типа ТН-8 по ГОСТ 400. </w:t>
            </w:r>
            <w:r w:rsidRPr="00FC62D3">
              <w:br/>
              <w:t>        Термометр ртутный стеклянный по ГОСТ 28498 с пределами градуировки от 0 до 100</w:t>
            </w:r>
            <w:proofErr w:type="gramStart"/>
            <w:r w:rsidRPr="00FC62D3">
              <w:t xml:space="preserve"> °С</w:t>
            </w:r>
            <w:proofErr w:type="gramEnd"/>
            <w:r w:rsidRPr="00FC62D3">
              <w:t xml:space="preserve"> и ценой деления шкалы 1 °С. </w:t>
            </w:r>
            <w:r w:rsidRPr="00FC62D3">
              <w:br/>
              <w:t>        Баня водяная для отстойника с температурой (20</w:t>
            </w:r>
            <w:r w:rsidRPr="00FC62D3">
              <w:rPr>
                <w:u w:val="single"/>
              </w:rPr>
              <w:t>+</w:t>
            </w:r>
            <w:r w:rsidRPr="00FC62D3">
              <w:t>1) °С. </w:t>
            </w:r>
            <w:r w:rsidRPr="00FC62D3">
              <w:br/>
              <w:t>        Штатив лабораторный для отстойника. </w:t>
            </w:r>
            <w:r w:rsidRPr="00FC62D3">
              <w:br/>
              <w:t>        Проволока медная диаметром 1,5-2 мм, длиной 200 или 450 мм (в соответствии с высотой отстойника на 100 и на 500 см</w:t>
            </w:r>
            <w:r w:rsidRPr="00FC62D3">
              <w:rPr>
                <w:vertAlign w:val="superscript"/>
              </w:rPr>
              <w:t>3</w:t>
            </w:r>
            <w:r w:rsidRPr="00FC62D3">
              <w:t>). </w:t>
            </w:r>
            <w:r w:rsidRPr="00FC62D3">
              <w:br/>
              <w:t>        Гайка накидная к штуцеру пробоотборника с уплотнительной прокладкой, снабженная металлической или пластиковой трубкой длиной 10-15 см и внутренним диаметром 1-3 мм, служащей для налива сжиженного газа в отстойник. </w:t>
            </w:r>
            <w:r w:rsidRPr="00FC62D3">
              <w:br/>
              <w:t>        Индикаторы тимоловый синий водорастворимый, ч. д. а., и фенолфталеин, раствор в этиловом спирте по ГОСТ 18300 или по ГОСТ 17299, с массовой долей 1 %. </w:t>
            </w:r>
            <w:r w:rsidRPr="00FC62D3">
              <w:br/>
              <w:t>        Вата гигроскопическая. </w:t>
            </w:r>
            <w:r w:rsidRPr="00FC62D3">
              <w:br/>
              <w:t>        Вода дистиллированная. </w:t>
            </w:r>
            <w:r w:rsidRPr="00FC62D3">
              <w:br/>
              <w:t>        Смесь охлаждающая, состоящая из крупнокристаллической поваренной соли и льда, или ацетона и твердого диоксида углерода, или другие смеси, обеспечивающие требуемую температуру (</w:t>
            </w:r>
            <w:proofErr w:type="gramStart"/>
            <w:r w:rsidRPr="00FC62D3">
              <w:t>до</w:t>
            </w:r>
            <w:proofErr w:type="gramEnd"/>
            <w:r w:rsidRPr="00FC62D3">
              <w:t xml:space="preserve"> минус 45 °С). </w:t>
            </w:r>
            <w:r w:rsidRPr="00FC62D3">
              <w:br/>
              <w:t xml:space="preserve">        Допускается применять аппаратуру с аналогичными технологическими и метрологическими характеристиками, а также импортные реактивы квалификации не ниже </w:t>
            </w:r>
            <w:proofErr w:type="gramStart"/>
            <w:r w:rsidRPr="00FC62D3">
              <w:t>указанных</w:t>
            </w:r>
            <w:proofErr w:type="gramEnd"/>
            <w:r w:rsidRPr="00FC62D3">
              <w:t xml:space="preserve"> в стандарте.</w:t>
            </w:r>
          </w:p>
          <w:p w:rsidR="00FC62D3" w:rsidRPr="00FC62D3" w:rsidRDefault="00FC62D3" w:rsidP="00FC62D3">
            <w:r w:rsidRPr="00FC62D3">
              <w:t>        3.2.2. </w:t>
            </w:r>
            <w:r w:rsidRPr="00FC62D3">
              <w:rPr>
                <w:i/>
                <w:iCs/>
              </w:rPr>
              <w:t>Проведение испытания</w:t>
            </w:r>
          </w:p>
          <w:p w:rsidR="00FC62D3" w:rsidRPr="00FC62D3" w:rsidRDefault="00FC62D3" w:rsidP="00FC62D3">
            <w:r w:rsidRPr="00FC62D3">
              <w:t>        3.2.2.1. На штуцер пробоотборника с испытуемым газом навинчивают накидную гайку с чистой сухой отводной трубкой. Открывая нижний вентиль (у пробоотборников типа ПГО-400 - впускной вентиль) вертикально расположенного пробоотборника, осторожно наливают сжиженный газ через трубку в чистый сухой отстойник. При наливе конец рубки удерживают под поверхностью заполняющей жидкости, отстойник наполняют до метки 100 см</w:t>
            </w:r>
            <w:r w:rsidRPr="00FC62D3">
              <w:rPr>
                <w:vertAlign w:val="superscript"/>
              </w:rPr>
              <w:t>3</w:t>
            </w:r>
            <w:r w:rsidRPr="00FC62D3">
              <w:t>.</w:t>
            </w:r>
            <w:r w:rsidRPr="00FC62D3">
              <w:drawing>
                <wp:anchor distT="38100" distB="38100" distL="38100" distR="381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886075"/>
                  <wp:effectExtent l="0" t="0" r="0" b="9525"/>
                  <wp:wrapSquare wrapText="bothSides"/>
                  <wp:docPr id="1" name="Рисунок 1" descr="http://www.nge.ru/gosts/img/g_20448-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ge.ru/gosts/img/g_20448-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D3" w:rsidRPr="00FC62D3" w:rsidRDefault="00FC62D3" w:rsidP="00FC62D3">
            <w:r w:rsidRPr="00FC62D3">
              <w:t>        3.2.2.2.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сжиженного газа, а пробка из ваты не пропускает в отстойник влагу из воздуха.</w:t>
            </w:r>
          </w:p>
          <w:p w:rsidR="00FC62D3" w:rsidRPr="00FC62D3" w:rsidRDefault="00FC62D3" w:rsidP="00FC62D3">
            <w:r w:rsidRPr="00FC62D3">
              <w:t>        3.2.2.3. После испарения основной массы при температуре окружающей среды и прекращения заметного испарения жидкости отстойник помещают в водяную баню с температурой (20</w:t>
            </w:r>
            <w:r w:rsidRPr="00FC62D3">
              <w:rPr>
                <w:u w:val="single"/>
              </w:rPr>
              <w:t>+</w:t>
            </w:r>
            <w:r w:rsidRPr="00FC62D3">
              <w:t>1) °С и выдерживают 20 мин при этой температуре. После этого измеряют объем остатка с точностью до 0,1 см</w:t>
            </w:r>
            <w:r w:rsidRPr="00FC62D3">
              <w:rPr>
                <w:vertAlign w:val="superscript"/>
              </w:rPr>
              <w:t>3</w:t>
            </w:r>
            <w:r w:rsidRPr="00FC62D3">
              <w:t>.</w:t>
            </w:r>
          </w:p>
          <w:p w:rsidR="00FC62D3" w:rsidRPr="00FC62D3" w:rsidRDefault="00FC62D3" w:rsidP="00FC62D3">
            <w:r w:rsidRPr="00FC62D3">
              <w:t xml:space="preserve">        3.2.2.4. Если объем жидкого остатка превысит норму, то испытание повторяют из удвоенного </w:t>
            </w:r>
            <w:r w:rsidRPr="00FC62D3">
              <w:lastRenderedPageBreak/>
              <w:t>количества вновь отобранной пробы. </w:t>
            </w:r>
            <w:r w:rsidRPr="00FC62D3">
              <w:br/>
              <w:t xml:space="preserve">        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и присоединяют к пробоотборнику или </w:t>
            </w:r>
            <w:proofErr w:type="spellStart"/>
            <w:r w:rsidRPr="00FC62D3">
              <w:t>пробоотборной</w:t>
            </w:r>
            <w:proofErr w:type="spellEnd"/>
            <w:r w:rsidRPr="00FC62D3">
              <w:t xml:space="preserve"> точке.</w:t>
            </w:r>
          </w:p>
          <w:p w:rsidR="00FC62D3" w:rsidRPr="00FC62D3" w:rsidRDefault="00FC62D3" w:rsidP="00FC62D3">
            <w:r w:rsidRPr="00FC62D3">
              <w:t xml:space="preserve">        3.2.2.5. Открывая вентили на пробоотборнике или </w:t>
            </w:r>
            <w:proofErr w:type="spellStart"/>
            <w:r w:rsidRPr="00FC62D3">
              <w:t>пробоотборной</w:t>
            </w:r>
            <w:proofErr w:type="spellEnd"/>
            <w:r w:rsidRPr="00FC62D3">
              <w:t xml:space="preserve"> точке и змеевике, промывают змеевик сжиженным газом. Затем отстойник наполняют пробой сжиженного газа, выходящей из змеевика, до метки 100 см</w:t>
            </w:r>
            <w:r w:rsidRPr="00FC62D3">
              <w:rPr>
                <w:vertAlign w:val="superscript"/>
              </w:rPr>
              <w:t>3</w:t>
            </w:r>
            <w:r w:rsidRPr="00FC62D3">
              <w:t xml:space="preserve">, не допуская выброса пробы из отстойника. Далее повторяют операцию испарения газа и измеряют количество жидкого остатка по </w:t>
            </w:r>
            <w:proofErr w:type="spellStart"/>
            <w:r w:rsidRPr="00FC62D3">
              <w:t>пп</w:t>
            </w:r>
            <w:proofErr w:type="spellEnd"/>
            <w:r w:rsidRPr="00FC62D3">
              <w:t>. 3.2.2.2 и 3.2.2.3.</w:t>
            </w:r>
          </w:p>
          <w:p w:rsidR="00FC62D3" w:rsidRPr="00FC62D3" w:rsidRDefault="00FC62D3" w:rsidP="00FC62D3">
            <w:r w:rsidRPr="00FC62D3">
              <w:t xml:space="preserve">        3.2.2.6. Если в сжиженном газе имеется свободная вода, то после испарения газа она остается на дне и стенках отстойника. При затруднениях в визуальной идентификации свободной воды в жидком остатке ее наличие определяют с помощью водорастворимого индикатора. Для этого в отстойник вносят на кончике сухой стеклянной палочки или проволоки несколько кристаллов тимолового синего. В углеводородном жидком остатке </w:t>
            </w:r>
            <w:proofErr w:type="gramStart"/>
            <w:r w:rsidRPr="00FC62D3">
              <w:t>тимоловый</w:t>
            </w:r>
            <w:proofErr w:type="gramEnd"/>
            <w:r w:rsidRPr="00FC62D3">
              <w:t xml:space="preserve"> синий не растворяется и не окрашивается. </w:t>
            </w:r>
            <w:r w:rsidRPr="00FC62D3">
              <w:br/>
              <w:t xml:space="preserve">        Окрашивание жидкости указывает на наличие воды. </w:t>
            </w:r>
            <w:proofErr w:type="gramStart"/>
            <w:r w:rsidRPr="00FC62D3">
              <w:t>В щелочной среде тимоловый синий окрашивается в синий цвет.</w:t>
            </w:r>
            <w:proofErr w:type="gramEnd"/>
            <w:r w:rsidRPr="00FC62D3">
              <w:t> </w:t>
            </w:r>
            <w:r w:rsidRPr="00FC62D3">
              <w:br/>
              <w:t>        Для определения наличия щелочи в жидком остатке допускается применять в качестве индикатора фенолфталеин. В отстойник добавляют 100 см</w:t>
            </w:r>
            <w:r w:rsidRPr="00FC62D3">
              <w:rPr>
                <w:vertAlign w:val="superscript"/>
              </w:rPr>
              <w:t>3</w:t>
            </w:r>
            <w:r w:rsidRPr="00FC62D3">
              <w:t> дистиллированной воды, предварительно проверенной на нейтральность, и 2-3 капли фенолфталеина. При отсутствии окраски раствора в розовый или красный цвет фиксируют отсутствие щелочи, при окраске раствора - фиксируют присутствие щелочи.</w:t>
            </w:r>
          </w:p>
          <w:p w:rsidR="00FC62D3" w:rsidRPr="00FC62D3" w:rsidRDefault="00FC62D3" w:rsidP="00FC62D3">
            <w:r w:rsidRPr="00FC62D3">
              <w:t>        3.2.2.7. </w:t>
            </w:r>
            <w:r w:rsidRPr="00FC62D3">
              <w:rPr>
                <w:b/>
                <w:bCs/>
              </w:rPr>
              <w:t>(Исключен, Изм. № 2)</w:t>
            </w:r>
            <w:r w:rsidRPr="00FC62D3">
              <w:t> </w:t>
            </w:r>
            <w:r w:rsidRPr="00FC62D3">
              <w:br/>
              <w:t>        Для дополнительной идентификации свободной воды необходимо охладить жидкий остаток до температуры минус 5-10</w:t>
            </w:r>
            <w:proofErr w:type="gramStart"/>
            <w:r w:rsidRPr="00FC62D3">
              <w:t>°С</w:t>
            </w:r>
            <w:proofErr w:type="gramEnd"/>
            <w:r w:rsidRPr="00FC62D3">
              <w:t xml:space="preserve"> в подходящей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      </w:r>
          </w:p>
          <w:p w:rsidR="00FC62D3" w:rsidRPr="00FC62D3" w:rsidRDefault="00FC62D3" w:rsidP="00FC62D3">
            <w:r w:rsidRPr="00FC62D3">
              <w:t>        3.2.3. Два результата определения, полученные одним исполнителем, признаются достоверными (с 95 %-ной доверительной вероятностью), если абсолютное расхождение между ними не превышает 0,1 %. </w:t>
            </w:r>
            <w:r w:rsidRPr="00FC62D3">
              <w:br/>
            </w:r>
            <w:r w:rsidRPr="00FC62D3">
              <w:rPr>
                <w:b/>
                <w:bCs/>
              </w:rPr>
              <w:t>(</w:t>
            </w:r>
            <w:proofErr w:type="gramStart"/>
            <w:r w:rsidRPr="00FC62D3">
              <w:rPr>
                <w:b/>
                <w:bCs/>
              </w:rPr>
              <w:t>Введен</w:t>
            </w:r>
            <w:proofErr w:type="gramEnd"/>
            <w:r w:rsidRPr="00FC62D3">
              <w:rPr>
                <w:b/>
                <w:bCs/>
              </w:rPr>
              <w:t xml:space="preserve"> дополнительно, Изм. № 1)</w:t>
            </w:r>
            <w:r w:rsidRPr="00FC62D3">
              <w:t>.</w:t>
            </w:r>
          </w:p>
          <w:p w:rsidR="00FC62D3" w:rsidRPr="00FC62D3" w:rsidRDefault="00FC62D3" w:rsidP="00FC62D3">
            <w:r w:rsidRPr="00FC62D3">
              <w:t>        3.3.-3.3.3 (Исключены, Изм. № 2)</w:t>
            </w:r>
          </w:p>
          <w:p w:rsidR="00000000" w:rsidRPr="00FC62D3" w:rsidRDefault="00FC62D3" w:rsidP="00FC62D3">
            <w:r w:rsidRPr="00FC62D3">
              <w:t>        3.4. Интенсивность запаха определяют по ГОСТ 22387.5 со следующим дополнением: через газовый счетчик в комнату-камеру впускают газ (для марки ПТ) - 0,5 %, СПБТ - 0,4 % и БТ - 0,3 % (по объему).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4" w:name="4"/>
            <w:bookmarkEnd w:id="4"/>
            <w:r w:rsidRPr="00FC62D3">
              <w:rPr>
                <w:b/>
                <w:bCs/>
              </w:rPr>
              <w:t>4. ТРАНСПОРТИРОВАНИЕ И ХРАНЕНИЕ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 xml:space="preserve">        4.1. Сжиженные углеводородные газы транспортируют железнодорожным, автомобильным и водным транспортом в соответствии с правилами перевозок опасных грузов, действующих на </w:t>
            </w:r>
            <w:r w:rsidRPr="00FC62D3">
              <w:lastRenderedPageBreak/>
              <w:t>соответствующем виде транспорта и правилами устройства и безопасной эксплуатации сосудов, работающих под давлением, утвержденными в установленном порядке.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(Измененная редакция, Изм. № 1)</w:t>
            </w:r>
            <w:r w:rsidRPr="00FC62D3">
              <w:t>.</w:t>
            </w:r>
          </w:p>
          <w:p w:rsidR="00000000" w:rsidRPr="00FC62D3" w:rsidRDefault="00FC62D3" w:rsidP="00FC62D3">
            <w:r w:rsidRPr="00FC62D3">
              <w:t>        4.2. Хранение сжиженных газов - по </w:t>
            </w:r>
            <w:hyperlink r:id="rId8" w:history="1">
              <w:r w:rsidRPr="00FC62D3">
                <w:rPr>
                  <w:rStyle w:val="a3"/>
                </w:rPr>
                <w:t>ГОСТ 1510</w:t>
              </w:r>
            </w:hyperlink>
            <w:r w:rsidRPr="00FC62D3">
              <w:t>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5" w:name="5"/>
            <w:bookmarkEnd w:id="5"/>
            <w:r w:rsidRPr="00FC62D3">
              <w:rPr>
                <w:b/>
                <w:bCs/>
              </w:rPr>
              <w:t>5. ГАРАНТИИ ИЗГОТОВИТЕЛЯ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       5.1. Изготовитель гарантирует соответствие качества сжиженных газов требованиям настоящего стандарта при соблюдении условий транспортирования и хранения.</w:t>
            </w:r>
          </w:p>
          <w:p w:rsidR="00000000" w:rsidRPr="00FC62D3" w:rsidRDefault="00FC62D3" w:rsidP="00FC62D3">
            <w:r w:rsidRPr="00FC62D3">
              <w:t>        5.2. Гарантийный срок хранения - 3 месяца со дня отгрузки. </w:t>
            </w:r>
            <w:r w:rsidRPr="00FC62D3">
              <w:br/>
              <w:t>        </w:t>
            </w:r>
            <w:r w:rsidRPr="00FC62D3">
              <w:rPr>
                <w:b/>
                <w:bCs/>
              </w:rPr>
              <w:t>(Измененная редакция, Изм. № 1)</w:t>
            </w:r>
            <w:r w:rsidRPr="00FC62D3">
              <w:t>.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6" w:name="6"/>
            <w:bookmarkEnd w:id="6"/>
            <w:r w:rsidRPr="00FC62D3">
              <w:t>ПРИЛОЖЕНИЕ</w:t>
            </w:r>
            <w:r w:rsidRPr="00FC62D3">
              <w:br/>
              <w:t>(рекомендуемое)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br/>
            </w:r>
            <w:r w:rsidRPr="00FC62D3">
              <w:br/>
            </w:r>
            <w:r w:rsidRPr="00FC62D3">
              <w:rPr>
                <w:b/>
                <w:bCs/>
              </w:rPr>
              <w:t>ПРИМЕНЕНИЕ РАЗЛИЧНЫХ МАРОК СЖИЖЕННОГО ГАЗА ДЛЯ КОММУНАЛЬНО-БЫТОВОГО </w:t>
            </w:r>
            <w:r w:rsidRPr="00FC62D3">
              <w:rPr>
                <w:b/>
                <w:bCs/>
              </w:rPr>
              <w:br/>
              <w:t>ПОТРЕБЛЕНИЯ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5"/>
        <w:gridCol w:w="1405"/>
        <w:gridCol w:w="1445"/>
        <w:gridCol w:w="1405"/>
        <w:gridCol w:w="1445"/>
      </w:tblGrid>
      <w:tr w:rsidR="00FC62D3" w:rsidRPr="00FC62D3" w:rsidTr="00FC62D3">
        <w:trPr>
          <w:tblCellSpacing w:w="0" w:type="dxa"/>
          <w:jc w:val="center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Система газоснабжения</w:t>
            </w:r>
          </w:p>
        </w:tc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Применяемый сжиженный газ для макроклиматического района по ГОСТ 16350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Умеренного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Холодного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Зимний период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Газобаллонная: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 наружной установкой баллонов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 внутриквартирной установкой баллонов; портативные баллоны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  <w:r w:rsidRPr="00FC62D3">
              <w:br/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  <w:r w:rsidRPr="00FC62D3">
              <w:br/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  <w:r w:rsidRPr="00FC62D3">
              <w:br/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  <w:r w:rsidRPr="00FC62D3">
              <w:br/>
              <w:t>БТ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Групповые установки: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 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без испарителей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  <w:r w:rsidRPr="00FC62D3">
              <w:br/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</w:p>
        </w:tc>
      </w:tr>
      <w:tr w:rsidR="00FC62D3" w:rsidRPr="00FC62D3" w:rsidTr="00FC62D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 испарителями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СПБТ</w:t>
            </w:r>
            <w:r w:rsidRPr="00FC62D3">
              <w:br/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  <w:r w:rsidRPr="00FC62D3">
              <w:br/>
              <w:t>СПБТ</w:t>
            </w:r>
            <w:r w:rsidRPr="00FC62D3">
              <w:br/>
            </w:r>
            <w:r w:rsidRPr="00FC62D3">
              <w:lastRenderedPageBreak/>
              <w:t>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lastRenderedPageBreak/>
              <w:t>ПТ</w:t>
            </w:r>
            <w:r w:rsidRPr="00FC62D3">
              <w:br/>
              <w:t>СПБТ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t>ПТ</w:t>
            </w:r>
            <w:r w:rsidRPr="00FC62D3">
              <w:br/>
              <w:t>СПБТ</w:t>
            </w:r>
          </w:p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r w:rsidRPr="00FC62D3">
              <w:br/>
              <w:t>        </w:t>
            </w:r>
            <w:proofErr w:type="gramStart"/>
            <w:r w:rsidRPr="00FC62D3">
              <w:t>П</w:t>
            </w:r>
            <w:proofErr w:type="gramEnd"/>
            <w:r w:rsidRPr="00FC62D3">
              <w:t xml:space="preserve"> р и м е ч а н и я: </w:t>
            </w:r>
            <w:r w:rsidRPr="00FC62D3">
              <w:br/>
              <w:t>        1. Все районы, за исключением холодного и очень холодного: </w:t>
            </w:r>
            <w:r w:rsidRPr="00FC62D3">
              <w:br/>
              <w:t>        летний период - с 1 апреля по 1 октября; </w:t>
            </w:r>
            <w:r w:rsidRPr="00FC62D3">
              <w:br/>
              <w:t>        зимний период - с 1 октября по 1 апреля. </w:t>
            </w:r>
            <w:r w:rsidRPr="00FC62D3">
              <w:br/>
              <w:t>        2. Холодный район: </w:t>
            </w:r>
            <w:r w:rsidRPr="00FC62D3">
              <w:br/>
              <w:t>        летний период - с 1 июня по 1 октября; </w:t>
            </w:r>
            <w:r w:rsidRPr="00FC62D3">
              <w:br/>
              <w:t>        зимний период - с 1 октября по 1 июня. </w:t>
            </w:r>
            <w:r w:rsidRPr="00FC62D3">
              <w:br/>
              <w:t>        3. Очень холодный район: </w:t>
            </w:r>
            <w:r w:rsidRPr="00FC62D3">
              <w:br/>
              <w:t>        летний период - с 1 июня по 1 сентября; </w:t>
            </w:r>
            <w:r w:rsidRPr="00FC62D3">
              <w:br/>
              <w:t>        зимний период - с 1 сентября по 1 июня.</w:t>
            </w:r>
          </w:p>
        </w:tc>
      </w:tr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/>
        </w:tc>
      </w:tr>
    </w:tbl>
    <w:p w:rsidR="00FC62D3" w:rsidRPr="00FC62D3" w:rsidRDefault="00FC62D3" w:rsidP="00FC62D3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bookmarkStart w:id="7" w:name="7"/>
            <w:bookmarkEnd w:id="7"/>
            <w:r w:rsidRPr="00FC62D3">
              <w:rPr>
                <w:b/>
                <w:bCs/>
              </w:rPr>
              <w:t>ИНФОРМАЦИОННЫЕ ДАННЫЕ</w:t>
            </w:r>
          </w:p>
        </w:tc>
      </w:tr>
      <w:tr w:rsidR="00FC62D3" w:rsidRPr="00FC62D3" w:rsidTr="00FC6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РАЗРАБОТАН И ВНЕСЕН Министерством химической и нефтеперерабатывающей промышленности СССР</w:t>
            </w:r>
          </w:p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УТВЕРЖДЕН И ВВЕДЕН В ДЕЙСТВИЕ Постановлением Государственного комитета СССР по управлению качеством продукции и стандартам от 29.12.90 № 3605 </w:t>
            </w:r>
            <w:r w:rsidRPr="00FC62D3">
              <w:rPr>
                <w:b/>
                <w:bCs/>
              </w:rPr>
              <w:br/>
            </w:r>
            <w:r w:rsidRPr="00FC62D3">
              <w:rPr>
                <w:b/>
                <w:bCs/>
              </w:rPr>
              <w:br/>
              <w:t>Изменение № 1 принято Межгосударственным Советом по стандартизации, метрологии и сертификации (протокол № 11 от 25.04.97) </w:t>
            </w:r>
            <w:r w:rsidRPr="00FC62D3">
              <w:rPr>
                <w:b/>
                <w:bCs/>
              </w:rPr>
              <w:br/>
            </w:r>
            <w:r w:rsidRPr="00FC62D3">
              <w:rPr>
                <w:b/>
                <w:bCs/>
              </w:rPr>
              <w:br/>
              <w:t>Зарегистрировано Техническим секретариатом МГС № 2495</w:t>
            </w:r>
            <w:proofErr w:type="gramStart"/>
            <w:r w:rsidRPr="00FC62D3">
              <w:rPr>
                <w:b/>
                <w:bCs/>
              </w:rPr>
              <w:t> </w:t>
            </w:r>
            <w:r w:rsidRPr="00FC62D3">
              <w:rPr>
                <w:b/>
                <w:bCs/>
              </w:rPr>
              <w:br/>
            </w:r>
            <w:r w:rsidRPr="00FC62D3">
              <w:rPr>
                <w:b/>
                <w:bCs/>
              </w:rPr>
              <w:br/>
              <w:t>З</w:t>
            </w:r>
            <w:proofErr w:type="gramEnd"/>
            <w:r w:rsidRPr="00FC62D3">
              <w:rPr>
                <w:b/>
                <w:bCs/>
              </w:rPr>
              <w:t>а принятие изменения проголосовали:</w:t>
            </w:r>
          </w:p>
          <w:tbl>
            <w:tblPr>
              <w:tblW w:w="4000" w:type="pct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778"/>
            </w:tblGrid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>Наименование государства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>Наименование национального органа по стандартизации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Азербайджанская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Азгосстандарт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Республика Армения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Армгосстандарт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Республика Беларусь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Госстандарт Беларуси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Республика Казахстан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Госстандарт Республики Казахстан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Киргизская Республика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Киргизстандарт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Республика Молдова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Молдовастандарт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Российская Федерация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Госстандарт России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lastRenderedPageBreak/>
                    <w:t>Республика Таджикистан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Таджикгосстандарт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Туркменистан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Главная государственная инспекция Туркменистана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Республика Узбекистан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proofErr w:type="spellStart"/>
                  <w:r w:rsidRPr="00FC62D3">
                    <w:t>Узгосстандарт</w:t>
                  </w:r>
                  <w:proofErr w:type="spellEnd"/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Украина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Госстандарт Украины</w:t>
                  </w:r>
                </w:p>
              </w:tc>
            </w:tr>
          </w:tbl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br/>
              <w:t>Изменение №2 принято Межгосударственным советом по стандартизации, метрологии и сертификации по переписке (протокол № 11 от 13.03.2003) </w:t>
            </w:r>
            <w:r w:rsidRPr="00FC62D3">
              <w:rPr>
                <w:b/>
                <w:bCs/>
              </w:rPr>
              <w:br/>
              <w:t>За принятие изменения проголосовали национальные органы по стандартизации следующих государств: AZ, AM, BY, KZ, MD, RU, TJ, TM, UZ [коды альфа-2 по МК (ИСО 3166) 004] </w:t>
            </w:r>
          </w:p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ВВЕДЕН ВЗАМЕН ГОСТ 20448-80 </w:t>
            </w:r>
          </w:p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ССЫЛОЧНЫЕ НОРМАТИВНО-ТЕХНИЧЕСКИЕ ДОКУМЕНТЫ</w:t>
            </w:r>
            <w:r w:rsidRPr="00FC62D3">
              <w:rPr>
                <w:b/>
                <w:bCs/>
              </w:rPr>
              <w:br/>
              <w:t> </w:t>
            </w:r>
          </w:p>
          <w:tbl>
            <w:tblPr>
              <w:tblW w:w="4000" w:type="pct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2075"/>
              <w:gridCol w:w="1661"/>
              <w:gridCol w:w="2075"/>
            </w:tblGrid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 xml:space="preserve">Обозначение НТД, на </w:t>
                  </w:r>
                  <w:proofErr w:type="gramStart"/>
                  <w:r w:rsidRPr="00FC62D3">
                    <w:rPr>
                      <w:b/>
                      <w:bCs/>
                    </w:rPr>
                    <w:t>который</w:t>
                  </w:r>
                  <w:proofErr w:type="gramEnd"/>
                  <w:r w:rsidRPr="00FC62D3">
                    <w:rPr>
                      <w:b/>
                      <w:bCs/>
                    </w:rPr>
                    <w:t xml:space="preserve"> дана ссылка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 xml:space="preserve">Номер </w:t>
                  </w:r>
                  <w:proofErr w:type="spellStart"/>
                  <w:r w:rsidRPr="00FC62D3">
                    <w:rPr>
                      <w:b/>
                      <w:bCs/>
                    </w:rPr>
                    <w:t>пункта</w:t>
                  </w:r>
                  <w:proofErr w:type="gramStart"/>
                  <w:r w:rsidRPr="00FC62D3">
                    <w:rPr>
                      <w:b/>
                      <w:bCs/>
                    </w:rPr>
                    <w:t>,п</w:t>
                  </w:r>
                  <w:proofErr w:type="gramEnd"/>
                  <w:r w:rsidRPr="00FC62D3">
                    <w:rPr>
                      <w:b/>
                      <w:bCs/>
                    </w:rPr>
                    <w:t>одпункта</w:t>
                  </w:r>
                  <w:proofErr w:type="spellEnd"/>
                  <w:r w:rsidRPr="00FC62D3">
                    <w:rPr>
                      <w:b/>
                      <w:bCs/>
                    </w:rPr>
                    <w:t>, приложения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 xml:space="preserve">Обозначение НТД, на </w:t>
                  </w:r>
                  <w:proofErr w:type="gramStart"/>
                  <w:r w:rsidRPr="00FC62D3">
                    <w:rPr>
                      <w:b/>
                      <w:bCs/>
                    </w:rPr>
                    <w:t>который</w:t>
                  </w:r>
                  <w:proofErr w:type="gramEnd"/>
                  <w:r w:rsidRPr="00FC62D3">
                    <w:rPr>
                      <w:b/>
                      <w:bCs/>
                    </w:rPr>
                    <w:t xml:space="preserve"> дана ссылка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rPr>
                      <w:b/>
                      <w:bCs/>
                    </w:rPr>
                    <w:t xml:space="preserve">Номер </w:t>
                  </w:r>
                  <w:proofErr w:type="spellStart"/>
                  <w:r w:rsidRPr="00FC62D3">
                    <w:rPr>
                      <w:b/>
                      <w:bCs/>
                    </w:rPr>
                    <w:t>пункта</w:t>
                  </w:r>
                  <w:proofErr w:type="gramStart"/>
                  <w:r w:rsidRPr="00FC62D3">
                    <w:rPr>
                      <w:b/>
                      <w:bCs/>
                    </w:rPr>
                    <w:t>,п</w:t>
                  </w:r>
                  <w:proofErr w:type="gramEnd"/>
                  <w:r w:rsidRPr="00FC62D3">
                    <w:rPr>
                      <w:b/>
                      <w:bCs/>
                    </w:rPr>
                    <w:t>одпункта</w:t>
                  </w:r>
                  <w:proofErr w:type="spellEnd"/>
                  <w:r w:rsidRPr="00FC62D3">
                    <w:rPr>
                      <w:b/>
                      <w:bCs/>
                    </w:rPr>
                    <w:t>, приложения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12.1.005-88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15860-84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1.5.1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12.1.007-76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16350-80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Приложение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12.4.026-76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17299-78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3.2.1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400-80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3.2.1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18300-87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3.2.1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hyperlink r:id="rId9" w:history="1">
                    <w:r w:rsidRPr="00FC62D3">
                      <w:rPr>
                        <w:rStyle w:val="a3"/>
                      </w:rPr>
                      <w:t>ГОСТ 1510-84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1.4.1,4.2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19433-88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1.4.1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10679-76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22387.5-77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1.3.1,3.4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11382-76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22985-90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14192-96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28498-90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3.2.1</w:t>
                  </w:r>
                </w:p>
              </w:tc>
            </w:tr>
            <w:tr w:rsidR="00FC62D3" w:rsidRPr="00FC62D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lastRenderedPageBreak/>
                    <w:t>ГОСТ 14921-78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2.2,3.1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ГОСТ 28656-90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FC62D3" w:rsidRPr="00FC62D3" w:rsidRDefault="00FC62D3" w:rsidP="00FC62D3">
                  <w:r w:rsidRPr="00FC62D3">
                    <w:t>1.3.1</w:t>
                  </w:r>
                </w:p>
              </w:tc>
            </w:tr>
          </w:tbl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Ограничение срока действия снято по протоколу № 7-95 Межгосударственного Совета по стандартизации, метрологии и сертификации (ИУС 11-95)</w:t>
            </w:r>
          </w:p>
          <w:p w:rsidR="00FC62D3" w:rsidRPr="00FC62D3" w:rsidRDefault="00FC62D3" w:rsidP="00FC62D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FC62D3">
              <w:rPr>
                <w:b/>
                <w:bCs/>
              </w:rPr>
              <w:t>ИЗДАНИЕ с Изменением № 1,2 утвержденным в сентябре 1997 г., марте 2004г. (ИУС 12-97, 6-2004), Поправкой (ИУС 7-2001)</w:t>
            </w:r>
          </w:p>
        </w:tc>
      </w:tr>
    </w:tbl>
    <w:p w:rsidR="008F67C2" w:rsidRDefault="008F67C2"/>
    <w:sectPr w:rsidR="008F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34C7"/>
    <w:multiLevelType w:val="multilevel"/>
    <w:tmpl w:val="FE14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5"/>
    <w:rsid w:val="0009063C"/>
    <w:rsid w:val="00094BA9"/>
    <w:rsid w:val="00801C55"/>
    <w:rsid w:val="008F67C2"/>
    <w:rsid w:val="00E718E9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2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e.ru/g_1510-84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e.ru/g_1510-8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ge.ru/g_1510-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Vlasovy</dc:creator>
  <cp:keywords/>
  <dc:description/>
  <cp:lastModifiedBy>Vlasovy</cp:lastModifiedBy>
  <cp:revision>2</cp:revision>
  <dcterms:created xsi:type="dcterms:W3CDTF">2013-03-22T19:15:00Z</dcterms:created>
  <dcterms:modified xsi:type="dcterms:W3CDTF">2013-03-22T19:18:00Z</dcterms:modified>
</cp:coreProperties>
</file>